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r>
        <w:rPr>
          <w:b/>
        </w:rPr>
        <w:t>Requirements</w:t>
      </w:r>
    </w:p>
    <w:p>
      <w:r>
        <w:rPr>
          <w:b/>
        </w:rPr>
        <w:t>Functional Requirements</w:t>
      </w:r>
    </w:p>
    <w:p>
      <w:pPr>
        <w:pStyle w:val="ListNumber"/>
      </w:pPr>
      <w:r>
        <w:rPr>
          <w:b/>
        </w:rPr>
        <w:t>Visiting Nursing Quality and Management</w:t>
      </w:r>
    </w:p>
    <w:p>
      <w:pPr>
        <w:pStyle w:val="ListBullet"/>
      </w:pPr>
      <w:r>
        <w:t>Clarify the responsibilities of managers in visiting nursing stations to ensure service quality while improving operational efficiency, and revise requirements accordingly [KB-01a2d77c-a20a-47e5-ae19-16ab2c89e272].</w:t>
      </w:r>
    </w:p>
    <w:p>
      <w:pPr>
        <w:pStyle w:val="ListBullet"/>
      </w:pPr>
      <w:r>
        <w:t>Mandate the establishment of abuse prevention measures in visiting nursing and prohibit physical restraints as a principle [KB-01a2d77c-a20a-47e5-ae19-16ab2c89e272].</w:t>
      </w:r>
    </w:p>
    <w:p>
      <w:pPr>
        <w:pStyle w:val="ListNumber"/>
      </w:pPr>
      <w:r>
        <w:rPr>
          <w:b/>
        </w:rPr>
        <w:t>Nursing Staff Coordination and Physical Restraint Minimization</w:t>
      </w:r>
    </w:p>
    <w:p>
      <w:pPr>
        <w:pStyle w:val="ListBullet"/>
      </w:pPr>
      <w:r>
        <w:t>Revise conditions and evaluation criteria for nursing support system surcharges to promote coordination among nursing staff and minimize physical restraints [KB-05c4460e-0933-40a9-962c-fc2be422e060].</w:t>
      </w:r>
    </w:p>
    <w:p>
      <w:pPr>
        <w:pStyle w:val="ListNumber"/>
      </w:pPr>
      <w:r>
        <w:rPr>
          <w:b/>
        </w:rPr>
        <w:t>Discharge Joint Guidance Fee</w:t>
      </w:r>
    </w:p>
    <w:p>
      <w:pPr>
        <w:pStyle w:val="ListBullet"/>
      </w:pPr>
      <w:r>
        <w:t>Calculate 600 points for the "Discharge Joint Guidance Fee" when a pharmacy pharmacist, designated by the patient, provides post-discharge home medication management guidance after obtaining patient consent [KB-061bef49-5443-4529-80cb-0067c3bedc4f].</w:t>
      </w:r>
    </w:p>
    <w:p>
      <w:pPr>
        <w:pStyle w:val="ListNumber"/>
      </w:pPr>
      <w:r>
        <w:rPr>
          <w:b/>
        </w:rPr>
        <w:t>24-Hour Response System Surcharge</w:t>
      </w:r>
    </w:p>
    <w:p>
      <w:pPr>
        <w:pStyle w:val="ListBullet"/>
      </w:pPr>
      <w:r>
        <w:t>Revise the evaluation system for the "24-Hour Response System Surcharge" to account for measures reducing nursing workload, and update the handling of communication systems for 24-hour coverage [KB-06db46ba-7647-483b-9f38-f7fa62a24d77].</w:t>
      </w:r>
    </w:p>
    <w:p>
      <w:pPr>
        <w:pStyle w:val="ListNumber"/>
      </w:pPr>
      <w:r>
        <w:rPr>
          <w:b/>
        </w:rPr>
        <w:t>Medication Management and Guidance</w:t>
      </w:r>
    </w:p>
    <w:p>
      <w:pPr>
        <w:pStyle w:val="ListBullet"/>
      </w:pPr>
      <w:r>
        <w:t>Calculate points for medication management and guidance when pharmacists provide individualized medication packaging and instructions for patients taking multiple medications [KB-07f1aee1-1797-47ce-a5e9-b2462436b453].</w:t>
      </w:r>
    </w:p>
    <w:p>
      <w:pPr>
        <w:pStyle w:val="ListBullet"/>
      </w:pPr>
      <w:r>
        <w:t>Add 5 points for pharmacists' guidance on dosage or usage changes for high-risk medications, based on patient side effects [KB-08289384-33b4-4060-8531-77d29c0895ef].</w:t>
      </w:r>
    </w:p>
    <w:p>
      <w:pPr>
        <w:pStyle w:val="ListNumber"/>
      </w:pPr>
      <w:r>
        <w:rPr>
          <w:b/>
        </w:rPr>
        <w:t>Narcotic Management</w:t>
      </w:r>
    </w:p>
    <w:p>
      <w:pPr>
        <w:pStyle w:val="ListBullet"/>
      </w:pPr>
      <w:r>
        <w:t>Add 100 points for pharmacists' guidance on narcotic use, including verification of administration, storage, and side effects, when calculated with the "Home Patient Emergency Online Medication Management Guidance Fee" [KB-08876a43-c1e4-4b7f-8517-0cd67e273533].</w:t>
      </w:r>
    </w:p>
    <w:p>
      <w:pPr>
        <w:pStyle w:val="ListBullet"/>
      </w:pPr>
      <w:r>
        <w:t>Add 22 points for pharmacists' management and guidance on narcotic use, including verification of administration and side effects [KB-10f23eda-03d3-4220-8642-6ff7cbf64700].</w:t>
      </w:r>
    </w:p>
    <w:p>
      <w:pPr>
        <w:pStyle w:val="ListNumber"/>
      </w:pPr>
      <w:r>
        <w:rPr>
          <w:b/>
        </w:rPr>
        <w:t>Home Healthcare Support</w:t>
      </w:r>
    </w:p>
    <w:p>
      <w:pPr>
        <w:pStyle w:val="ListBullet"/>
      </w:pPr>
      <w:r>
        <w:t>Revise the criteria for "Comprehensive Support Surcharge" to better evaluate patient conditions in home healthcare [KB-09f32992-f81b-4576-aaa4-262f9f8d8579].</w:t>
      </w:r>
    </w:p>
    <w:p>
      <w:pPr>
        <w:pStyle w:val="ListNumber"/>
      </w:pPr>
      <w:r>
        <w:rPr>
          <w:b/>
        </w:rPr>
        <w:t>Medication Information Provision</w:t>
      </w:r>
    </w:p>
    <w:p>
      <w:pPr>
        <w:pStyle w:val="ListBullet"/>
      </w:pPr>
      <w:r>
        <w:t>Provide medication information post-dispensing, with patient consent, to ensure proper drug use [KB-0dc6dd3d-3ecc-4685-9f43-b8bcb2ab8ce4].</w:t>
      </w:r>
    </w:p>
    <w:p>
      <w:pPr>
        <w:pStyle w:val="ListNumber"/>
      </w:pPr>
      <w:r>
        <w:rPr>
          <w:b/>
        </w:rPr>
        <w:t>Cancer Treatment Medication Management</w:t>
      </w:r>
    </w:p>
    <w:p>
      <w:pPr>
        <w:pStyle w:val="ListBullet"/>
      </w:pPr>
      <w:r>
        <w:t>Add 100 points for pharmacists' guidance on cancer treatment medications, including verification of administration status and side effects, when providing documentation to healthcare institutions [KB-1a041fdb-9f3f-4485-887a-113bbc6d3aa7].</w:t>
      </w:r>
    </w:p>
    <w:p>
      <w:pPr>
        <w:pStyle w:val="ListNumber"/>
      </w:pPr>
      <w:r>
        <w:rPr>
          <w:b/>
        </w:rPr>
        <w:t>Dental Care and Oral Function Management</w:t>
      </w:r>
    </w:p>
    <w:p>
      <w:pPr>
        <w:pStyle w:val="ListBullet"/>
      </w:pPr>
      <w:r>
        <w:t>Revise evaluation criteria for "Initial Caries Management Add-on" and "Fluoride Coating Procedures" to reflect clinical practices for early caries and periodontal disease prevention [KB-1b0a416e-d163-44b1-8084-439b94753154].</w:t>
      </w:r>
    </w:p>
    <w:p>
      <w:pPr>
        <w:pStyle w:val="ListBullet"/>
      </w:pPr>
      <w:r>
        <w:t>Introduce new evaluations for "Oral Function Management" and "Pediatric Oral Function Management" based on clinical practices [KB-07f1aee1-1797-47ce-a5e9-b2462436b453].</w:t>
      </w:r>
    </w:p>
    <w:p>
      <w:pPr>
        <w:pStyle w:val="ListNumber"/>
      </w:pPr>
      <w:r>
        <w:rPr>
          <w:b/>
        </w:rPr>
        <w:t>Emergency Home Nursing Surcharge</w:t>
      </w:r>
    </w:p>
    <w:p>
      <w:pPr>
        <w:pStyle w:val="ListBullet"/>
      </w:pPr>
      <w:r>
        <w:t>Revise criteria and evaluations for the "Emergency Home Nursing Surcharge" and update documentation requirements for nursing care fees [KB-4be6a015-623d-440c-95dd-a51bf556ebbd].</w:t>
      </w:r>
    </w:p>
    <w:p>
      <w:pPr>
        <w:pStyle w:val="ListNumber"/>
      </w:pPr>
      <w:r>
        <w:rPr>
          <w:b/>
        </w:rPr>
        <w:t>Pharmaceutical Safety and Guidance</w:t>
      </w:r>
    </w:p>
    <w:p>
      <w:pPr>
        <w:pStyle w:val="ListBullet"/>
      </w:pPr>
      <w:r>
        <w:t>Add 100 points for pharmacists' guidance on specific medications, including verification of side effects and treatment plans, when providing documentation to healthcare institutions [KB-1deff0da-ee71-4c91-9c5b-76f0767d90da].</w:t>
      </w:r>
    </w:p>
    <w:p>
      <w:pPr>
        <w:pStyle w:val="ListBullet"/>
      </w:pPr>
      <w:r>
        <w:t>Add 5 points for pharmacists' explanations on medication selection for patients, limited to the first prescription [KB-5398730a-d7b5-4d8b-830e-5282b5bf61c8].</w:t>
      </w:r>
    </w:p>
    <w:p>
      <w:pPr>
        <w:pStyle w:val="ListNumber"/>
      </w:pPr>
      <w:r>
        <w:rPr>
          <w:b/>
        </w:rPr>
        <w:t>Home Healthcare Transition Surcharge</w:t>
      </w:r>
    </w:p>
    <w:p>
      <w:pPr>
        <w:pStyle w:val="ListBullet"/>
      </w:pPr>
      <w:r>
        <w:t>Revise evaluations for the "Home Healthcare Transition Surcharge" to ensure 24-hour coverage for patients under non-home healthcare institutions [KB-756163a1-0f55-439f-af3c-df24ec1730ad].</w:t>
      </w:r>
    </w:p>
    <w:p>
      <w:pPr>
        <w:pStyle w:val="ListNumber"/>
      </w:pPr>
      <w:r>
        <w:rPr>
          <w:b/>
        </w:rPr>
        <w:t>Abuse Prevention in Home Nursing</w:t>
      </w:r>
    </w:p>
    <w:p>
      <w:pPr>
        <w:pStyle w:val="ListBullet"/>
      </w:pPr>
      <w:r>
        <w:t>Mandate the establishment of abuse prevention measures in home nursing and prohibit physical restraints as a principle [KB-17ac1ec0-b2d4-4910-9884-a2e46ea25ce0].</w:t>
      </w:r>
    </w:p>
    <w:p>
      <w:pPr>
        <w:pStyle w:val="ListNumber"/>
      </w:pPr>
      <w:r>
        <w:rPr>
          <w:b/>
        </w:rPr>
        <w:t>Terminal Care Surcharge</w:t>
      </w:r>
    </w:p>
    <w:p>
      <w:pPr>
        <w:pStyle w:val="ListBullet"/>
      </w:pPr>
      <w:r>
        <w:t>Introduce new evaluations for the "Terminal Care Surcharge" to support patient-centered end-of-life care [KB-3e410501-b1b1-45a9-8876-3e7fcf55b2dd].</w:t>
      </w:r>
    </w:p>
    <w:p>
      <w:r>
        <w:rPr>
          <w:b/>
        </w:rPr>
        <w:t>GAP: Missing data for Requirements</w:t>
      </w:r>
    </w:p>
    <w:p>
      <w:pPr>
        <w:pStyle w:val="ListBullet"/>
      </w:pPr>
      <w:r>
        <w:t>Specific details for "Home Patient Emergency Online Medication Management Guidance Fee" and other surcharges may require additional context for full compliance.</w:t>
      </w:r>
    </w:p>
    <w:p>
      <w:pPr>
        <w:pStyle w:val="ListBullet"/>
      </w:pPr>
      <w:r>
        <w:t>Some requirements lack explicit point values or evaluation criteria, necessitating further clarification.</w:t>
      </w:r>
    </w:p>
    <w:p>
      <w:r>
        <w:t>---</w:t>
      </w:r>
    </w:p>
    <w:p>
      <w:r>
        <w:rPr>
          <w:i/>
        </w:rPr>
        <w:t>Note: Non-English terms (e.g., "身体的拘束" → "physical restraints") are translated with legends where necessary. Tables and structured data from the source are preserved as per the provided context.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2026-03-18T09:00:25Z</dcterms:created>
  <dcterms:modified xsi:type="dcterms:W3CDTF">2013-12-23T23:15:00Z</dcterms:modified>
  <cp:category/>
</cp:coreProperties>
</file>